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6.2.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Интеграция детей с ограниченными возможностями здоровья и детей-инвалидов в образовательную среду детей, не имеющих нарушений в развитии.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1565A" w:rsidRP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Утверждено</w:t>
      </w:r>
      <w:r w:rsidRPr="00E1565A">
        <w:rPr>
          <w:rFonts w:ascii="Times New Roman" w:hAnsi="Times New Roman" w:cs="Times New Roman"/>
          <w:sz w:val="24"/>
          <w:szCs w:val="24"/>
        </w:rPr>
        <w:t>»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ГБОУ школы №167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 CYR" w:hAnsi="Times New Roman CYR" w:cs="Times New Roman CYR"/>
          <w:sz w:val="24"/>
          <w:szCs w:val="24"/>
        </w:rPr>
        <w:t>Л.И. Полозова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№139 от 1.11.2013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Положение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 дистанционном обучении в ГБОУ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школы№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167 Центрального района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Санкт-Петербурга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  <w:proofErr w:type="gramEnd"/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на основании Закона РФ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E1565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образования и науки Российской Федерации от 6 мая 2005 г. N 137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использовании дистанционных образовательных технологий</w:t>
      </w:r>
      <w:r w:rsidRPr="00E1565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Типовым положением об общеобразовательном учреждении, Устава школы 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1.2.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E156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формами его получения.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программ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повышение качества образования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их интересами,  способностями и потребностями;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процесса дистанционного обучения в школе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Зачисление желающих получить образование в дистанционной форме в школу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способ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периодичность их оплаты обучающимся или его родителями (лицами, их заменяющими).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 CYR" w:hAnsi="Times New Roman CYR" w:cs="Times New Roman CYR"/>
          <w:sz w:val="24"/>
          <w:szCs w:val="24"/>
        </w:rPr>
        <w:t xml:space="preserve">При успешном изучении всех предметов учебного плана II и (или) III ступени обучения и прохождении государственной итоговой аттестации учащиеся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Положением об итоговой аттестации</w:t>
      </w:r>
      <w:r w:rsidRPr="00E1565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утверждаемым органами управления образованием Российской Федерации и субъекта Российской Федерации 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Обучающиеся в дистанционной форме имеют все права и несут все обязанности, предусмотренные законом Российской Федерации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E156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Уставом школы, наравне с учащимися других форм обучения, могут принимать участие во всех проводимых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других мероприятиях,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в дистанционной форме.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Образовательное учреждение: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Выявляет потребности обучающихся 5-11 классов в дистанционном обучении или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углублении,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расширении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знаний по отдельным предметам;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Принимает педагогическим советом решение об использовании дистанционного    обучения для удовлетворения образовательных потребностей обучающихся в профильном обучении или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углублении, расширении знаний по отдельным предметам (закон РФ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E156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ст. 32 п.2);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 CYR" w:hAnsi="Times New Roman CYR" w:cs="Times New Roman CYR"/>
          <w:sz w:val="24"/>
          <w:szCs w:val="24"/>
        </w:rPr>
        <w:t>Включает часы дистанционного обучения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учебное расписание ОУ;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 CYR" w:hAnsi="Times New Roman CYR" w:cs="Times New Roman CYR"/>
          <w:sz w:val="24"/>
          <w:szCs w:val="24"/>
        </w:rPr>
        <w:t>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назначение ответственного за организацию ДО из числа педагогического коллектива;</w:t>
      </w:r>
      <w:proofErr w:type="gramEnd"/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оказывать им техническую и организационную помощь,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из числа педагогов школы;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учебной нагрузки для педагогов;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установление коэффициента доплаты учителям-предметникам, осуществляющим контроль за процессом ДО, оформление школьной документации по результатам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обучения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(за ведение инновационной деятельности).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 CYR" w:hAnsi="Times New Roman CYR" w:cs="Times New Roman CYR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зачисления на дистанционное обучение являются: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личное заявление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родителей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(для учащихся 5 – 9 классов);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анкета, содержащая сведения об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(для регистрации на сервере ДО, присвоение индивидуального пароля и логина, установление контакта);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наличие учителей – предметников, обученных по программе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Помощник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тьютора</w:t>
      </w:r>
      <w:proofErr w:type="spellEnd"/>
      <w:r w:rsidRPr="00E1565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для разработки индивидуального образовательного маршрута учащегося, осваивающего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учебный предмет с использованием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ДОТ);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установление контакта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тьютором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школы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рамках предоставления обучающимся обучения в форме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дистанционного образования.</w:t>
      </w:r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Школа имеет право: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(Закон РФ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образовании</w:t>
      </w:r>
      <w:r w:rsidRPr="00E156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ст.32 п.2 п. 5)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E1565A" w:rsidRDefault="00E1565A" w:rsidP="00E156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вести учет результатов образовательного процесса и внутренний документооборот в электронно-цифровой форме в соответствии с федеральным законом от 10.01.2002 №1-ф3 </w:t>
      </w: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электронно-цифровой подписи</w:t>
      </w:r>
      <w:r w:rsidRPr="00E1565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собрание законодательства Российской Федерации , 2002, №2, ст. 127)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E1565A" w:rsidRDefault="00E1565A" w:rsidP="00E15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Сохранение сведений об итоговой государственной аттестации, личных документов обучающихся на бумажном носителе являются обязательным.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lastRenderedPageBreak/>
        <w:t xml:space="preserve">ГОСУДАРСТВЕННОЕ БЮДЖЕТНОЕ ОБЩЕОБРАЗОВАТЕЛЬНОЕ </w:t>
      </w: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УЧРЕЖДЕНИЕ 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СРЕДНЯЯ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 ОБЩЕОБРАЗОВАТЕЛЬНАЯ </w:t>
      </w: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ШКОЛА  № 167  ЦЕНТРАЛЬНОГО  РАЙОНА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ПРИКАЗ  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29.08.2014  № 93</w:t>
      </w: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Санкт-Петербург</w:t>
      </w:r>
    </w:p>
    <w:p w:rsidR="00E1565A" w:rsidRPr="00E1565A" w:rsidRDefault="00E1565A" w:rsidP="00E1565A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зачислении учащихся на обучение 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дому  с использованием ДОТ</w:t>
      </w:r>
      <w:r w:rsidRPr="00E1565A">
        <w:rPr>
          <w:rFonts w:ascii="Times New Roman" w:hAnsi="Times New Roman" w:cs="Times New Roman"/>
          <w:sz w:val="24"/>
          <w:szCs w:val="24"/>
        </w:rPr>
        <w:t>»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связи с организацией в Государственном бюджетном общеобразовательном учреждении средней общеобразовательной школе № 167 Центрального  района Санкт-Петербурга обучения детей-инвалидов на дому с использованием дистанционных образовательных технологий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ПРИКАЗЫВАЮ:</w:t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565A" w:rsidRDefault="00E1565A" w:rsidP="00E1565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</w:rPr>
        <w:t>1.</w:t>
      </w:r>
      <w:r w:rsidRPr="00E1565A">
        <w:rPr>
          <w:rFonts w:ascii="Times New Roman" w:hAnsi="Times New Roman" w:cs="Times New Roman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Зачислить на надомное обучение с использованием ДОТ следующих учащихся школы:</w:t>
      </w:r>
    </w:p>
    <w:p w:rsidR="00E1565A" w:rsidRDefault="00E1565A" w:rsidP="00E1565A">
      <w:pPr>
        <w:tabs>
          <w:tab w:val="left" w:pos="426"/>
          <w:tab w:val="left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Борисову Анастасию Петровну 9а</w:t>
      </w:r>
    </w:p>
    <w:p w:rsidR="00E1565A" w:rsidRDefault="00E1565A" w:rsidP="00E1565A">
      <w:pPr>
        <w:tabs>
          <w:tab w:val="left" w:pos="426"/>
          <w:tab w:val="left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Ахмедову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Сабину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Тофи-кызы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10</w:t>
      </w:r>
    </w:p>
    <w:p w:rsidR="00E1565A" w:rsidRDefault="00E1565A" w:rsidP="00E1565A">
      <w:pPr>
        <w:tabs>
          <w:tab w:val="left" w:pos="426"/>
          <w:tab w:val="left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Иванову Марию Александровну 9а</w:t>
      </w:r>
    </w:p>
    <w:p w:rsidR="00E1565A" w:rsidRPr="00E1565A" w:rsidRDefault="00E1565A" w:rsidP="00E1565A">
      <w:pPr>
        <w:tabs>
          <w:tab w:val="left" w:pos="426"/>
          <w:tab w:val="left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hAnsi="Calibri" w:cs="Calibri"/>
        </w:rPr>
      </w:pPr>
    </w:p>
    <w:p w:rsidR="00E1565A" w:rsidRDefault="00E1565A" w:rsidP="00E1565A">
      <w:pPr>
        <w:tabs>
          <w:tab w:val="left" w:pos="426"/>
          <w:tab w:val="left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Выдать родителям (законным представителям) обучающихся программно-техническое оборудование дл получения образовательных услуг с использованием дистанционных образовательных технологий,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приложения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договору о передаче оборудования в безвозмездное пользование.</w:t>
      </w:r>
    </w:p>
    <w:p w:rsidR="00E1565A" w:rsidRPr="00E1565A" w:rsidRDefault="00E1565A" w:rsidP="00E1565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565A">
        <w:rPr>
          <w:rFonts w:ascii="Times New Roman" w:hAnsi="Times New Roman" w:cs="Times New Roman"/>
          <w:sz w:val="24"/>
          <w:szCs w:val="24"/>
        </w:rPr>
        <w:tab/>
      </w: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Pr="00E1565A" w:rsidRDefault="00E1565A" w:rsidP="00E15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565A" w:rsidRDefault="00E1565A" w:rsidP="00E1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школы                                            Л.И.Полозова</w:t>
      </w:r>
    </w:p>
    <w:p w:rsidR="00000000" w:rsidRDefault="00E1565A"/>
    <w:sectPr w:rsidR="00000000" w:rsidSect="00E74D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8F4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65A"/>
    <w:rsid w:val="00E1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KolesnichenkoGG</dc:creator>
  <cp:keywords/>
  <dc:description/>
  <cp:lastModifiedBy>KolesnichenkoGG</cp:lastModifiedBy>
  <cp:revision>2</cp:revision>
  <dcterms:created xsi:type="dcterms:W3CDTF">2015-04-03T12:34:00Z</dcterms:created>
  <dcterms:modified xsi:type="dcterms:W3CDTF">2015-04-03T12:35:00Z</dcterms:modified>
</cp:coreProperties>
</file>